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27E185" wp14:paraId="1039023D" wp14:textId="0CC72D35">
      <w:p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927E185" w:rsidR="3A3E1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DCN Podcasts </w:t>
      </w:r>
    </w:p>
    <w:p xmlns:wp14="http://schemas.microsoft.com/office/word/2010/wordml" wp14:paraId="233A30BD" wp14:textId="14C500FE"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DCN Weekly is a 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3-4 minute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round up of the week’s shipping &amp; maritime 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logistics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news. Released every Friday 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afternoon, and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then posted on the newswire at 8am the following Monday. </w:t>
      </w:r>
    </w:p>
    <w:p xmlns:wp14="http://schemas.microsoft.com/office/word/2010/wordml" wp14:paraId="604A14DC" wp14:textId="3F257C67">
      <w:r w:rsidRPr="0927E185" w:rsidR="3A3E1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LONG FORM PODCASTS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:  In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2025, we will extend 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ou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 podcast content to include longer form programs, themed to align with certain features running in the concurrent print edition. </w:t>
      </w:r>
    </w:p>
    <w:p xmlns:wp14="http://schemas.microsoft.com/office/word/2010/wordml" w:rsidP="0927E185" wp14:paraId="061CBE44" wp14:textId="19EEDB8B">
      <w:p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927E185" w:rsidR="3A3E1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PODCAST ADVERTISING &amp; PARTNERSHIP OPPORTUNITIES </w:t>
      </w:r>
    </w:p>
    <w:p xmlns:wp14="http://schemas.microsoft.com/office/word/2010/wordml" wp14:paraId="55819778" wp14:textId="7372869B">
      <w:r w:rsidRPr="0927E185" w:rsidR="3A3E1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Weekly Podcast Sponsorship Packages 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include:</w:t>
      </w:r>
    </w:p>
    <w:p xmlns:wp14="http://schemas.microsoft.com/office/word/2010/wordml" w:rsidP="0927E185" wp14:paraId="054C48FE" wp14:textId="3FE665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Pre and Post roll read by the podcast narrator EG: “Today’s Podcast is </w:t>
      </w:r>
      <w:r w:rsidRPr="0927E185" w:rsidR="447E1657">
        <w:rPr>
          <w:rFonts w:ascii="Aptos" w:hAnsi="Aptos" w:eastAsia="Aptos" w:cs="Aptos"/>
          <w:noProof w:val="0"/>
          <w:sz w:val="24"/>
          <w:szCs w:val="24"/>
          <w:lang w:val="en-US"/>
        </w:rPr>
        <w:t>brought to you by:”</w:t>
      </w:r>
    </w:p>
    <w:p xmlns:wp14="http://schemas.microsoft.com/office/word/2010/wordml" wp14:paraId="54242754" wp14:textId="3A218B57">
      <w:r w:rsidRPr="0927E185" w:rsidR="447E1657">
        <w:rPr>
          <w:rFonts w:ascii="Aptos" w:hAnsi="Aptos" w:eastAsia="Aptos" w:cs="Aptos"/>
          <w:noProof w:val="0"/>
          <w:sz w:val="24"/>
          <w:szCs w:val="24"/>
          <w:lang w:val="en-US"/>
        </w:rPr>
        <w:t>Concise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sentence about the company or its latest 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news</w:t>
      </w:r>
    </w:p>
    <w:p xmlns:wp14="http://schemas.microsoft.com/office/word/2010/wordml" wp14:paraId="54C5C539" wp14:textId="354D9427"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Branding on the Podcast page on the DCN website </w:t>
      </w:r>
    </w:p>
    <w:p xmlns:wp14="http://schemas.microsoft.com/office/word/2010/wordml" wp14:paraId="78525135" wp14:textId="5D2A8A7C"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Weekly cost: $750+GST per week </w:t>
      </w:r>
    </w:p>
    <w:p xmlns:wp14="http://schemas.microsoft.com/office/word/2010/wordml" wp14:paraId="1085EFFA" wp14:textId="08564304"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Monthly cost (4 weeks): $2,100+GST</w:t>
      </w:r>
    </w:p>
    <w:p xmlns:wp14="http://schemas.microsoft.com/office/word/2010/wordml" wp14:paraId="07157682" wp14:textId="302ABBF5">
      <w:r w:rsidRPr="0927E185" w:rsidR="3A3E1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Longform Podcast Sponsorship:</w:t>
      </w:r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$1,750+GST PARTNERSHIP PODCASTS </w:t>
      </w:r>
    </w:p>
    <w:p xmlns:wp14="http://schemas.microsoft.com/office/word/2010/wordml" w:rsidP="0927E185" wp14:paraId="2E7438A7" wp14:textId="6AD127A0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Want to collaborate on some more bespoke content? </w:t>
      </w: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Similar to our Native Articles, DCN is also offering partnership collaboration on bespoke podcast content.</w:t>
      </w: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Based on a topic pertinent to your business, DCN journalists can record </w:t>
      </w: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indepth</w:t>
      </w: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discussion with your experts and publish a podcast, tailored to your </w:t>
      </w: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expertise</w:t>
      </w:r>
      <w:r w:rsidRPr="0927E185" w:rsidR="3A3E11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. These can be packaged up with native or brand content across the DCN suite, or as a standalone partnership </w:t>
      </w:r>
    </w:p>
    <w:p xmlns:wp14="http://schemas.microsoft.com/office/word/2010/wordml" wp14:paraId="2C078E63" wp14:textId="14C153C4">
      <w:r w:rsidRPr="0927E185" w:rsidR="3A3E1131">
        <w:rPr>
          <w:rFonts w:ascii="Aptos" w:hAnsi="Aptos" w:eastAsia="Aptos" w:cs="Aptos"/>
          <w:noProof w:val="0"/>
          <w:sz w:val="24"/>
          <w:szCs w:val="24"/>
          <w:lang w:val="en-US"/>
        </w:rPr>
        <w:t>Cost on application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5B287A"/>
    <w:rsid w:val="0927E185"/>
    <w:rsid w:val="2E0A8B18"/>
    <w:rsid w:val="325B287A"/>
    <w:rsid w:val="3A3E1131"/>
    <w:rsid w:val="3F057B03"/>
    <w:rsid w:val="447E1657"/>
    <w:rsid w:val="4F59EA32"/>
    <w:rsid w:val="5F901796"/>
    <w:rsid w:val="61B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287A"/>
  <w15:chartTrackingRefBased/>
  <w15:docId w15:val="{D72389DC-F239-4747-98AA-2254AD001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2025-05-21T07:07:02.5290797Z</dcterms:created>
  <dcterms:modified xsi:type="dcterms:W3CDTF">2025-05-21T07:11:04.8072551Z</dcterms:modified>
  <dc:creator>Lindsay Reed</dc:creator>
  <lastModifiedBy>Lindsay Reed</lastModifiedBy>
</coreProperties>
</file>